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20"/>
        <w:widowControl w:val="false"/>
        <w:spacing w:lineRule="auto" w:line="240" w:before="0" w:after="0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cs="Times New Roman" w:ascii="Times New Roman" w:hAnsi="Times New Roman"/>
          <w:sz w:val="27"/>
          <w:szCs w:val="27"/>
        </w:rPr>
        <w:t>Пояснительная записка</w:t>
      </w:r>
    </w:p>
    <w:p>
      <w:pPr>
        <w:pStyle w:val="Style20"/>
        <w:widowControl w:val="false"/>
        <w:spacing w:lineRule="auto" w:line="240" w:before="0" w:after="0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cs="Times New Roman" w:ascii="Times New Roman" w:hAnsi="Times New Roman"/>
          <w:sz w:val="27"/>
          <w:szCs w:val="27"/>
        </w:rPr>
        <w:t>к проекту постановления Правительства Астраханской области</w:t>
      </w:r>
    </w:p>
    <w:p>
      <w:pPr>
        <w:pStyle w:val="Style20"/>
        <w:widowControl w:val="false"/>
        <w:spacing w:lineRule="auto" w:line="240" w:before="0" w:after="0"/>
        <w:jc w:val="center"/>
        <w:rPr/>
      </w:pPr>
      <w:r>
        <w:rPr>
          <w:rFonts w:cs="Times New Roman" w:ascii="Times New Roman" w:hAnsi="Times New Roman"/>
          <w:sz w:val="27"/>
          <w:szCs w:val="27"/>
        </w:rPr>
        <w:t>«О внесении изменений в постановление Правительства Астраханской области от 08.06.2018 № 227-П»</w:t>
      </w:r>
    </w:p>
    <w:p>
      <w:pPr>
        <w:pStyle w:val="Style20"/>
        <w:widowControl w:val="false"/>
        <w:spacing w:lineRule="auto" w:line="240" w:before="0" w:after="0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cs="Times New Roman" w:ascii="Times New Roman" w:hAnsi="Times New Roman"/>
          <w:sz w:val="27"/>
          <w:szCs w:val="27"/>
        </w:rPr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/>
      </w:pPr>
      <w:r>
        <w:rPr>
          <w:rFonts w:cs="Times New Roman" w:ascii="Times New Roman" w:hAnsi="Times New Roman"/>
          <w:sz w:val="27"/>
          <w:szCs w:val="27"/>
          <w:highlight w:val="white"/>
        </w:rPr>
        <w:t>Настоящий проект постановления Правительства Астраханской области «О внесении изменений в постановление Правительства Астраханской области от 08.06.2018 № 227-П» (далее – проект постановления) разработан агентством по делам архивов Астраханской области (далее - агентство) в соответствии с Трудовым кодексом Российской Федерации, Законом Астраханской области от 09.12.2008 № 75/2008-ОЗ «О системах оплаты труда работников государственных и муниципальных учреждений Астраханской области».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highlight w:val="white"/>
        </w:rPr>
      </w:pPr>
      <w:r>
        <w:rPr>
          <w:rFonts w:cs="Times New Roman" w:ascii="Times New Roman" w:hAnsi="Times New Roman"/>
          <w:sz w:val="27"/>
          <w:szCs w:val="27"/>
          <w:highlight w:val="white"/>
        </w:rPr>
        <w:t>Проектом постановления предлагается уточнить отдельные положения порядка выплаты ежемесячной надбавки за выслугу лет к окладу (должностному окладу) работников государственного казенного учреждения Астраханской области, подведомственного агентству по делам архивов Астраханской области.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highlight w:val="white"/>
        </w:rPr>
      </w:pPr>
      <w:r>
        <w:rPr>
          <w:rFonts w:cs="Times New Roman" w:ascii="Times New Roman" w:hAnsi="Times New Roman"/>
          <w:sz w:val="27"/>
          <w:szCs w:val="27"/>
          <w:highlight w:val="white"/>
        </w:rPr>
        <w:t>Принятие постановления Правительства Астраханской «О внесении изменений в постановление Правительства Астраханской области от 08.06.2018 № 227-П» не потребует дополнительного выделения средств из бюджета Астраханской области, а также внесения изменений в нормативные правовые акты Астраханской области, в том числе признания их утратившими силу.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highlight w:val="white"/>
        </w:rPr>
      </w:pPr>
      <w:r>
        <w:rPr>
          <w:rFonts w:cs="Times New Roman" w:ascii="Times New Roman" w:hAnsi="Times New Roman"/>
          <w:sz w:val="27"/>
          <w:szCs w:val="27"/>
          <w:highlight w:val="white"/>
        </w:rPr>
        <w:t>В проекте постановления коррупциогенные факторы отсутствуют, а            также отсутствуют положения, вводящие избыточные обязанности, запреты и ограничения для субъектов предпринимательской и инвестиционной                    деятельности или способствующие их введению, а также положения,                         способствующие возникновению необоснованных расходов субъектов                    предпринимательской и инвестиционной деятельности и бюджета                      Астраханской области.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highlight w:val="white"/>
        </w:rPr>
      </w:pPr>
      <w:r>
        <w:rPr>
          <w:rFonts w:cs="Times New Roman" w:ascii="Times New Roman" w:hAnsi="Times New Roman"/>
          <w:sz w:val="27"/>
          <w:szCs w:val="27"/>
          <w:highlight w:val="white"/>
        </w:rPr>
        <w:t xml:space="preserve">В проекте постановления отсутствуют положения, способствующие </w:t>
        <w:br/>
        <w:t xml:space="preserve">возникновению рисков нарушения антимонопольного законодательства.  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/>
      </w:pPr>
      <w:r>
        <w:rPr>
          <w:rFonts w:cs="Times New Roman" w:ascii="Times New Roman" w:hAnsi="Times New Roman"/>
          <w:sz w:val="27"/>
          <w:szCs w:val="27"/>
          <w:highlight w:val="white"/>
        </w:rPr>
        <w:t>Проект постановления размещён в информационно -                                         телекоммуникационной сети «Интернет» на официальном сайте агентства  по делам архивов Астраханской области www.</w:t>
      </w:r>
      <w:r>
        <w:rPr>
          <w:rFonts w:cs="Times New Roman" w:ascii="Times New Roman" w:hAnsi="Times New Roman"/>
          <w:sz w:val="27"/>
          <w:szCs w:val="27"/>
          <w:highlight w:val="white"/>
          <w:lang w:val="en-US"/>
        </w:rPr>
        <w:t>archive</w:t>
      </w:r>
      <w:r>
        <w:rPr>
          <w:rFonts w:cs="Times New Roman" w:ascii="Times New Roman" w:hAnsi="Times New Roman"/>
          <w:sz w:val="27"/>
          <w:szCs w:val="27"/>
          <w:highlight w:val="white"/>
        </w:rPr>
        <w:t>.astrobl.ru в целях выявления рисков нарушения антимонопольного законодательства, а также на портале антикоррупционной экспертизы 18.10.2019.</w:t>
      </w:r>
    </w:p>
    <w:p>
      <w:pPr>
        <w:pStyle w:val="Style20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sectPr>
          <w:headerReference w:type="default" r:id="rId2"/>
          <w:type w:val="nextPage"/>
          <w:pgSz w:w="11906" w:h="16838"/>
          <w:pgMar w:left="1701" w:right="567" w:header="709" w:top="1134" w:footer="720" w:bottom="0" w:gutter="0"/>
          <w:pgNumType w:start="1" w:fmt="decimal"/>
          <w:formProt w:val="false"/>
          <w:textDirection w:val="lrTb"/>
          <w:docGrid w:type="default" w:linePitch="360" w:charSpace="0"/>
        </w:sectPr>
        <w:pStyle w:val="Normal"/>
        <w:spacing w:lineRule="auto" w:line="240" w:before="0" w:after="0"/>
        <w:rPr/>
      </w:pPr>
      <w:r>
        <w:rPr>
          <w:rFonts w:cs="Times New Roman" w:ascii="Times New Roman" w:hAnsi="Times New Roman"/>
          <w:sz w:val="27"/>
          <w:szCs w:val="27"/>
        </w:rPr>
        <w:t>И.о. руководителя                                                                                      В.А. Соловьев</w:t>
      </w:r>
    </w:p>
    <w:p>
      <w:pPr>
        <w:pStyle w:val="ConsPlusTitle"/>
        <w:tabs>
          <w:tab w:val="clear" w:pos="720"/>
          <w:tab w:val="left" w:pos="9354" w:leader="none"/>
        </w:tabs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tabs>
          <w:tab w:val="clear" w:pos="720"/>
          <w:tab w:val="left" w:pos="9354" w:leader="none"/>
        </w:tabs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tabs>
          <w:tab w:val="clear" w:pos="720"/>
          <w:tab w:val="left" w:pos="9354" w:leader="none"/>
        </w:tabs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tabs>
          <w:tab w:val="clear" w:pos="720"/>
          <w:tab w:val="left" w:pos="9354" w:leader="none"/>
        </w:tabs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tabs>
          <w:tab w:val="clear" w:pos="720"/>
          <w:tab w:val="left" w:pos="9354" w:leader="none"/>
        </w:tabs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tabs>
          <w:tab w:val="clear" w:pos="720"/>
          <w:tab w:val="left" w:pos="9354" w:leader="none"/>
        </w:tabs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tabs>
          <w:tab w:val="clear" w:pos="720"/>
          <w:tab w:val="left" w:pos="9354" w:leader="none"/>
        </w:tabs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tabs>
          <w:tab w:val="clear" w:pos="720"/>
          <w:tab w:val="left" w:pos="9354" w:leader="none"/>
        </w:tabs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tabs>
          <w:tab w:val="clear" w:pos="720"/>
          <w:tab w:val="left" w:pos="9354" w:leader="none"/>
        </w:tabs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tabs>
          <w:tab w:val="clear" w:pos="720"/>
          <w:tab w:val="left" w:pos="9354" w:leader="none"/>
        </w:tabs>
        <w:jc w:val="both"/>
        <w:rPr>
          <w:rFonts w:ascii="Times New Roman" w:hAnsi="Times New Roman" w:cs="Times New Roman"/>
          <w:b w:val="false"/>
          <w:b w:val="false"/>
          <w:sz w:val="20"/>
        </w:rPr>
      </w:pPr>
      <w:r>
        <w:rPr>
          <w:rFonts w:cs="Times New Roman" w:ascii="Times New Roman" w:hAnsi="Times New Roman"/>
          <w:b w:val="false"/>
          <w:sz w:val="20"/>
        </w:rPr>
      </w:r>
    </w:p>
    <w:p>
      <w:pPr>
        <w:pStyle w:val="ConsPlusTitle"/>
        <w:tabs>
          <w:tab w:val="clear" w:pos="720"/>
          <w:tab w:val="left" w:pos="4111" w:leader="none"/>
          <w:tab w:val="left" w:pos="9354" w:leader="none"/>
        </w:tabs>
        <w:ind w:left="426" w:right="5243" w:hanging="0"/>
        <w:jc w:val="both"/>
        <w:rPr/>
      </w:pPr>
      <w:bookmarkStart w:id="0" w:name="__DdeLink__662_3675829291"/>
      <w:r>
        <w:rPr>
          <w:rFonts w:cs="Times New Roman" w:ascii="Times New Roman" w:hAnsi="Times New Roman"/>
          <w:b w:val="false"/>
          <w:sz w:val="28"/>
          <w:szCs w:val="28"/>
        </w:rPr>
        <w:t>О внесении изменений в постановление Правительства  Астраханской области от 08.06.2018 № 227-П</w:t>
      </w:r>
      <w:bookmarkEnd w:id="0"/>
    </w:p>
    <w:p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соответствии с Трудовым кодексом Российской Федерации и Законом Астраханской области от 09.12.2008 № 75/2008-ОЗ «О системах оплаты труда работников государственных и муниципальных учреждений Астраханской области»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Правительство Астраханской области ПОСТАНОВЛЯЕТ:</w:t>
      </w:r>
    </w:p>
    <w:p>
      <w:pPr>
        <w:pStyle w:val="Normal"/>
        <w:spacing w:lineRule="auto" w:line="240" w:before="0" w:after="0"/>
        <w:ind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1. Внести в Постановление Правительства Астраханской области от </w:t>
      </w:r>
      <w:r>
        <w:rPr>
          <w:rFonts w:cs="Times New Roman" w:ascii="Times New Roman" w:hAnsi="Times New Roman"/>
          <w:b w:val="false"/>
          <w:sz w:val="28"/>
          <w:szCs w:val="28"/>
        </w:rPr>
        <w:t xml:space="preserve"> 08.06.2018 № 227-П «О системе оплаты труда работников государственных казенных учреждений Астраханской области, подведомственных агентству по делам архивов Астраханской области» следующие изменения:</w:t>
      </w:r>
    </w:p>
    <w:p>
      <w:pPr>
        <w:pStyle w:val="Normal"/>
        <w:spacing w:lineRule="auto" w:line="240" w:before="0" w:after="0"/>
        <w:ind w:firstLine="567"/>
        <w:jc w:val="both"/>
        <w:rPr/>
      </w:pPr>
      <w:r>
        <w:rPr>
          <w:rFonts w:cs="Times New Roman" w:ascii="Times New Roman" w:hAnsi="Times New Roman"/>
          <w:b w:val="false"/>
          <w:sz w:val="28"/>
          <w:szCs w:val="28"/>
        </w:rPr>
        <w:t>1.1. Наименование постановления изложить в новой редакции:</w:t>
      </w:r>
    </w:p>
    <w:p>
      <w:pPr>
        <w:pStyle w:val="Normal"/>
        <w:spacing w:lineRule="auto" w:line="240" w:before="0" w:after="0"/>
        <w:ind w:firstLine="567"/>
        <w:jc w:val="both"/>
        <w:rPr/>
      </w:pPr>
      <w:r>
        <w:rPr>
          <w:rFonts w:cs="Times New Roman" w:ascii="Times New Roman" w:hAnsi="Times New Roman"/>
          <w:b w:val="false"/>
          <w:sz w:val="28"/>
          <w:szCs w:val="28"/>
        </w:rPr>
        <w:t>«О системе оплаты труда работников государственного казенного учреждения Астраханской области, подведомственного агентству по делам архивов Астраханской области».</w:t>
      </w:r>
    </w:p>
    <w:p>
      <w:pPr>
        <w:pStyle w:val="Normal"/>
        <w:spacing w:lineRule="auto" w:line="240" w:before="0" w:after="0"/>
        <w:ind w:firstLine="567"/>
        <w:jc w:val="both"/>
        <w:rPr/>
      </w:pPr>
      <w:r>
        <w:rPr>
          <w:rFonts w:cs="Times New Roman" w:ascii="Times New Roman" w:hAnsi="Times New Roman"/>
          <w:b w:val="false"/>
          <w:sz w:val="28"/>
          <w:szCs w:val="28"/>
        </w:rPr>
        <w:t>1.2. В пункт</w:t>
      </w:r>
      <w:r>
        <w:rPr>
          <w:rFonts w:cs="Times New Roman" w:ascii="Times New Roman" w:hAnsi="Times New Roman"/>
          <w:b w:val="false"/>
          <w:sz w:val="28"/>
          <w:szCs w:val="28"/>
        </w:rPr>
        <w:t>ах</w:t>
      </w:r>
      <w:r>
        <w:rPr>
          <w:rFonts w:cs="Times New Roman" w:ascii="Times New Roman" w:hAnsi="Times New Roman"/>
          <w:b w:val="false"/>
          <w:sz w:val="28"/>
          <w:szCs w:val="28"/>
        </w:rPr>
        <w:t xml:space="preserve"> 1 и 2 постановления, по всему тексту Положения о системе оплаты труда работников государственного казенного учреждения Астраханской области, подведомственного агентству по делам архивов Астраханской области, утвержденного постановлением слова «государственные казенные учреждения» заменить словами «государственное казенное учреждение» в соответствующем падеже.</w:t>
      </w:r>
    </w:p>
    <w:p>
      <w:pPr>
        <w:pStyle w:val="Normal"/>
        <w:spacing w:lineRule="auto" w:line="240" w:before="0" w:after="0"/>
        <w:ind w:firstLine="567"/>
        <w:jc w:val="both"/>
        <w:rPr/>
      </w:pPr>
      <w:r>
        <w:rPr>
          <w:rFonts w:cs="Times New Roman" w:ascii="Times New Roman" w:hAnsi="Times New Roman"/>
          <w:b w:val="false"/>
          <w:sz w:val="28"/>
          <w:szCs w:val="28"/>
        </w:rPr>
        <w:t>2. В Порядке выплаты ежемесячной надбавки за выслугу лет работникам государственного казенного учреждения Астраханской области, подведомственного агентству по делам архивов Астраханской области, утвержденного постановлением (далее - Порядок):</w:t>
      </w:r>
    </w:p>
    <w:p>
      <w:pPr>
        <w:pStyle w:val="Normal"/>
        <w:spacing w:lineRule="auto" w:line="240" w:before="0" w:after="0"/>
        <w:ind w:firstLine="567"/>
        <w:jc w:val="both"/>
        <w:rPr/>
      </w:pPr>
      <w:r>
        <w:rPr>
          <w:rFonts w:cs="Times New Roman" w:ascii="Times New Roman" w:hAnsi="Times New Roman"/>
          <w:b w:val="false"/>
          <w:sz w:val="28"/>
          <w:szCs w:val="28"/>
        </w:rPr>
        <w:t>- по всему тексту слова «государственные казенные учреждения» заменить словами «государственное казенное учреждение» в соответствующем падеже;</w:t>
      </w:r>
    </w:p>
    <w:p>
      <w:pPr>
        <w:pStyle w:val="Normal"/>
        <w:spacing w:lineRule="auto" w:line="240" w:before="0" w:after="0"/>
        <w:ind w:firstLine="567"/>
        <w:jc w:val="both"/>
        <w:rPr/>
      </w:pPr>
      <w:r>
        <w:rPr>
          <w:rFonts w:cs="Times New Roman" w:ascii="Times New Roman" w:hAnsi="Times New Roman"/>
          <w:b w:val="false"/>
          <w:sz w:val="28"/>
          <w:szCs w:val="28"/>
        </w:rPr>
        <w:t>- в</w:t>
      </w:r>
      <w:bookmarkStart w:id="1" w:name="__DdeLink__1192_859474760"/>
      <w:r>
        <w:rPr>
          <w:rFonts w:cs="Times New Roman" w:ascii="Times New Roman" w:hAnsi="Times New Roman"/>
          <w:b w:val="false"/>
          <w:sz w:val="28"/>
          <w:szCs w:val="28"/>
        </w:rPr>
        <w:t xml:space="preserve"> пункте 4.1 раздела 4 Порядка слова «специалистом учреждения</w:t>
      </w:r>
      <w:bookmarkEnd w:id="1"/>
      <w:r>
        <w:rPr>
          <w:rFonts w:cs="Times New Roman" w:ascii="Times New Roman" w:hAnsi="Times New Roman"/>
          <w:b w:val="false"/>
          <w:sz w:val="28"/>
          <w:szCs w:val="28"/>
        </w:rPr>
        <w:t>, ответственным за ведение кадровой работы, а в необходимых случаях -» исключить.</w:t>
        <w:tab/>
      </w:r>
    </w:p>
    <w:p>
      <w:pPr>
        <w:pStyle w:val="Normal"/>
        <w:spacing w:lineRule="auto" w:line="240" w:before="0" w:after="0"/>
        <w:ind w:hanging="0"/>
        <w:jc w:val="both"/>
        <w:rPr/>
      </w:pPr>
      <w:r>
        <w:rPr>
          <w:rFonts w:cs="Times New Roman" w:ascii="Times New Roman" w:hAnsi="Times New Roman"/>
          <w:sz w:val="28"/>
          <w:szCs w:val="26"/>
        </w:rPr>
        <w:tab/>
        <w:t>3. Постановление вступает в силу по истечении 10 дней после дня его официального опубликования.</w:t>
      </w:r>
    </w:p>
    <w:p>
      <w:pPr>
        <w:pStyle w:val="Normal"/>
        <w:spacing w:lineRule="auto" w:line="240" w:before="0" w:after="0"/>
        <w:ind w:right="6094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right="6094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right="6094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right="-1" w:hanging="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Губернатор Астраханской области                                               И.Ю. Бабушкин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/>
      </w:pPr>
      <w:r>
        <w:rPr/>
      </w:r>
    </w:p>
    <w:sectPr>
      <w:headerReference w:type="default" r:id="rId3"/>
      <w:headerReference w:type="first" r:id="rId4"/>
      <w:type w:val="nextPage"/>
      <w:pgSz w:w="11906" w:h="16838"/>
      <w:pgMar w:left="1985" w:right="567" w:header="709" w:top="1134" w:footer="720" w:bottom="1134" w:gutter="0"/>
      <w:pgNumType w:start="1"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6"/>
      <w:spacing w:before="0" w:after="200"/>
      <w:jc w:val="center"/>
      <w:rPr>
        <w:rFonts w:ascii="Times New Roman" w:hAnsi="Times New Roman" w:cs="Times New Roman"/>
        <w:sz w:val="24"/>
        <w:szCs w:val="24"/>
      </w:rPr>
    </w:pPr>
    <w:r>
      <w:rPr>
        <w:rFonts w:cs="Times New Roman" w:ascii="Times New Roman" w:hAnsi="Times New Roman"/>
        <w:sz w:val="24"/>
        <w:szCs w:val="24"/>
      </w:rPr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1367021250"/>
    </w:sdtPr>
    <w:sdtContent>
      <w:p>
        <w:pPr>
          <w:pStyle w:val="Style26"/>
          <w:spacing w:before="0" w:after="200"/>
          <w:jc w:val="center"/>
          <w:rPr/>
        </w:pPr>
        <w:r>
          <w:rPr>
            <w:rFonts w:cs="Times New Roman" w:ascii="Times New Roman" w:hAnsi="Times New Roman"/>
            <w:sz w:val="24"/>
            <w:szCs w:val="24"/>
          </w:rPr>
          <w:fldChar w:fldCharType="begin"/>
        </w:r>
        <w:r>
          <w:rPr>
            <w:sz w:val="24"/>
            <w:szCs w:val="24"/>
            <w:rFonts w:cs="Times New Roman" w:ascii="Times New Roman" w:hAnsi="Times New Roman"/>
          </w:rPr>
          <w:instrText> PAGE </w:instrText>
        </w:r>
        <w:r>
          <w:rPr>
            <w:sz w:val="24"/>
            <w:szCs w:val="24"/>
            <w:rFonts w:cs="Times New Roman" w:ascii="Times New Roman" w:hAnsi="Times New Roman"/>
          </w:rPr>
          <w:fldChar w:fldCharType="separate"/>
        </w:r>
        <w:r>
          <w:rPr>
            <w:sz w:val="24"/>
            <w:szCs w:val="24"/>
            <w:rFonts w:cs="Times New Roman" w:ascii="Times New Roman" w:hAnsi="Times New Roman"/>
          </w:rPr>
          <w:t>2</w:t>
        </w:r>
        <w:r>
          <w:rPr>
            <w:sz w:val="24"/>
            <w:szCs w:val="24"/>
            <w:rFonts w:cs="Times New Roman" w:ascii="Times New Roman" w:hAnsi="Times New Roman"/>
          </w:rPr>
          <w:fldChar w:fldCharType="end"/>
        </w:r>
      </w:p>
    </w:sdtContent>
  </w:sdt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900925420"/>
    </w:sdtPr>
    <w:sdtContent>
      <w:p>
        <w:pPr>
          <w:pStyle w:val="Style26"/>
          <w:spacing w:before="0" w:after="200"/>
          <w:jc w:val="center"/>
          <w:rPr/>
        </w:pPr>
        <w:r>
          <w:rPr>
            <w:rFonts w:cs="Times New Roman" w:ascii="Times New Roman" w:hAnsi="Times New Roman"/>
            <w:sz w:val="24"/>
            <w:szCs w:val="24"/>
          </w:rPr>
          <w:fldChar w:fldCharType="begin"/>
        </w:r>
        <w:r>
          <w:rPr>
            <w:sz w:val="24"/>
            <w:szCs w:val="24"/>
            <w:rFonts w:cs="Times New Roman" w:ascii="Times New Roman" w:hAnsi="Times New Roman"/>
          </w:rPr>
          <w:instrText> PAGE </w:instrText>
        </w:r>
        <w:r>
          <w:rPr>
            <w:sz w:val="24"/>
            <w:szCs w:val="24"/>
            <w:rFonts w:cs="Times New Roman" w:ascii="Times New Roman" w:hAnsi="Times New Roman"/>
          </w:rPr>
          <w:fldChar w:fldCharType="separate"/>
        </w:r>
        <w:r>
          <w:rPr>
            <w:sz w:val="24"/>
            <w:szCs w:val="24"/>
            <w:rFonts w:cs="Times New Roman" w:ascii="Times New Roman" w:hAnsi="Times New Roman"/>
          </w:rPr>
          <w:t>1</w:t>
        </w:r>
        <w:r>
          <w:rPr>
            <w:sz w:val="24"/>
            <w:szCs w:val="24"/>
            <w:rFonts w:cs="Times New Roman" w:ascii="Times New Roman" w:hAnsi="Times New Roman"/>
          </w:rPr>
          <w:fldChar w:fldCharType="end"/>
        </w:r>
      </w:p>
    </w:sdtContent>
  </w:sdt>
</w:hd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a588d"/>
    <w:pPr>
      <w:widowControl/>
      <w:suppressAutoHyphens w:val="false"/>
      <w:bidi w:val="0"/>
      <w:spacing w:lineRule="auto" w:line="276" w:before="0" w:after="200"/>
      <w:jc w:val="left"/>
    </w:pPr>
    <w:rPr>
      <w:rFonts w:ascii="Calibri" w:hAnsi="Calibri" w:eastAsia="Calibri" w:cs="Tahoma"/>
      <w:color w:val="00000A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ca588d"/>
    <w:rPr>
      <w:rFonts w:eastAsia="Calibri"/>
      <w:lang w:eastAsia="ru-RU"/>
    </w:rPr>
  </w:style>
  <w:style w:type="character" w:styleId="Style15" w:customStyle="1">
    <w:name w:val="Нижний колонтитул Знак"/>
    <w:basedOn w:val="DefaultParagraphFont"/>
    <w:qFormat/>
    <w:rsid w:val="00ca588d"/>
    <w:rPr>
      <w:rFonts w:eastAsia="Calibri"/>
      <w:lang w:eastAsia="ru-RU"/>
    </w:rPr>
  </w:style>
  <w:style w:type="character" w:styleId="Style16" w:customStyle="1">
    <w:name w:val="Текст выноски Знак"/>
    <w:basedOn w:val="DefaultParagraphFont"/>
    <w:qFormat/>
    <w:rsid w:val="00ca588d"/>
    <w:rPr>
      <w:rFonts w:ascii="Tahoma" w:hAnsi="Tahoma" w:eastAsia="Calibri" w:cs="Tahoma"/>
      <w:color w:val="00000A"/>
      <w:sz w:val="16"/>
      <w:szCs w:val="16"/>
      <w:lang w:eastAsia="ru-RU"/>
    </w:rPr>
  </w:style>
  <w:style w:type="character" w:styleId="Style17" w:customStyle="1">
    <w:name w:val="Интернет-ссылка"/>
    <w:rsid w:val="001a3392"/>
    <w:rPr>
      <w:color w:val="000080"/>
      <w:u w:val="single"/>
    </w:rPr>
  </w:style>
  <w:style w:type="character" w:styleId="Style18" w:customStyle="1">
    <w:name w:val="Символ нумерации"/>
    <w:qFormat/>
    <w:rsid w:val="00ca588d"/>
    <w:rPr/>
  </w:style>
  <w:style w:type="character" w:styleId="1" w:customStyle="1">
    <w:name w:val="Нижний колонтитул Знак1"/>
    <w:basedOn w:val="DefaultParagraphFont"/>
    <w:link w:val="af0"/>
    <w:uiPriority w:val="99"/>
    <w:qFormat/>
    <w:rsid w:val="00ee3069"/>
    <w:rPr>
      <w:color w:val="00000A"/>
      <w:sz w:val="22"/>
      <w:lang w:eastAsia="ru-RU"/>
    </w:rPr>
  </w:style>
  <w:style w:type="paragraph" w:styleId="Style19" w:customStyle="1">
    <w:name w:val="Заголовок"/>
    <w:basedOn w:val="Normal"/>
    <w:next w:val="Style20"/>
    <w:qFormat/>
    <w:rsid w:val="00ca588d"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20">
    <w:name w:val="Body Text"/>
    <w:basedOn w:val="Normal"/>
    <w:rsid w:val="00ca588d"/>
    <w:pPr>
      <w:spacing w:lineRule="auto" w:line="288" w:before="0" w:after="140"/>
    </w:pPr>
    <w:rPr/>
  </w:style>
  <w:style w:type="paragraph" w:styleId="Style21">
    <w:name w:val="List"/>
    <w:basedOn w:val="Style20"/>
    <w:rsid w:val="00ca588d"/>
    <w:pPr/>
    <w:rPr>
      <w:rFonts w:cs="Mangal"/>
    </w:rPr>
  </w:style>
  <w:style w:type="paragraph" w:styleId="Style22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cs="Mangal"/>
    </w:rPr>
  </w:style>
  <w:style w:type="paragraph" w:styleId="Caption">
    <w:name w:val="caption"/>
    <w:basedOn w:val="Normal"/>
    <w:qFormat/>
    <w:rsid w:val="00ca588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heading">
    <w:name w:val="index heading"/>
    <w:basedOn w:val="Normal"/>
    <w:qFormat/>
    <w:rsid w:val="00ca588d"/>
    <w:pPr>
      <w:suppressLineNumbers/>
    </w:pPr>
    <w:rPr>
      <w:rFonts w:cs="Mangal"/>
    </w:rPr>
  </w:style>
  <w:style w:type="paragraph" w:styleId="11" w:customStyle="1">
    <w:name w:val="Название объекта1"/>
    <w:basedOn w:val="Normal"/>
    <w:qFormat/>
    <w:rsid w:val="00ca588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ConsPlusNormal" w:customStyle="1">
    <w:name w:val="ConsPlusNormal"/>
    <w:qFormat/>
    <w:rsid w:val="00ca588d"/>
    <w:pPr>
      <w:widowControl w:val="false"/>
      <w:bidi w:val="0"/>
      <w:jc w:val="left"/>
    </w:pPr>
    <w:rPr>
      <w:rFonts w:ascii="Arial" w:hAnsi="Arial" w:eastAsia="Calibri" w:cs="Arial"/>
      <w:color w:val="00000A"/>
      <w:kern w:val="0"/>
      <w:sz w:val="22"/>
      <w:szCs w:val="20"/>
      <w:lang w:val="ru-RU" w:eastAsia="ru-RU" w:bidi="ar-SA"/>
    </w:rPr>
  </w:style>
  <w:style w:type="paragraph" w:styleId="ConsPlusTitle" w:customStyle="1">
    <w:name w:val="ConsPlusTitle"/>
    <w:qFormat/>
    <w:rsid w:val="00ca588d"/>
    <w:pPr>
      <w:widowControl w:val="false"/>
      <w:bidi w:val="0"/>
      <w:jc w:val="left"/>
    </w:pPr>
    <w:rPr>
      <w:rFonts w:ascii="Arial" w:hAnsi="Arial" w:eastAsia="Calibri" w:cs="Arial"/>
      <w:b/>
      <w:bCs/>
      <w:color w:val="00000A"/>
      <w:kern w:val="0"/>
      <w:sz w:val="22"/>
      <w:szCs w:val="20"/>
      <w:lang w:val="ru-RU" w:eastAsia="ru-RU" w:bidi="ar-SA"/>
    </w:rPr>
  </w:style>
  <w:style w:type="paragraph" w:styleId="12" w:customStyle="1">
    <w:name w:val="Верхний колонтитул1"/>
    <w:basedOn w:val="Normal"/>
    <w:qFormat/>
    <w:rsid w:val="00ca588d"/>
    <w:pPr>
      <w:tabs>
        <w:tab w:val="clear" w:pos="720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13" w:customStyle="1">
    <w:name w:val="Нижний колонтитул1"/>
    <w:basedOn w:val="Normal"/>
    <w:qFormat/>
    <w:rsid w:val="00ca588d"/>
    <w:pPr>
      <w:tabs>
        <w:tab w:val="clear" w:pos="720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 w:customStyle="1">
    <w:name w:val="Содержимое таблицы"/>
    <w:basedOn w:val="Normal"/>
    <w:qFormat/>
    <w:rsid w:val="00ca588d"/>
    <w:pPr>
      <w:suppressLineNumbers/>
    </w:pPr>
    <w:rPr/>
  </w:style>
  <w:style w:type="paragraph" w:styleId="ConsPlusCell" w:customStyle="1">
    <w:name w:val="ConsPlusCell"/>
    <w:qFormat/>
    <w:rsid w:val="00ca588d"/>
    <w:pPr>
      <w:widowControl w:val="false"/>
      <w:bidi w:val="0"/>
      <w:jc w:val="left"/>
    </w:pPr>
    <w:rPr>
      <w:rFonts w:ascii="Calibri" w:hAnsi="Calibri" w:eastAsia="Times New Roman" w:cs="Calibri"/>
      <w:color w:val="00000A"/>
      <w:kern w:val="0"/>
      <w:sz w:val="22"/>
      <w:szCs w:val="22"/>
      <w:lang w:val="ru-RU" w:eastAsia="ru-RU" w:bidi="ar-SA"/>
    </w:rPr>
  </w:style>
  <w:style w:type="paragraph" w:styleId="BalloonText">
    <w:name w:val="Balloon Text"/>
    <w:basedOn w:val="Normal"/>
    <w:qFormat/>
    <w:rsid w:val="00ca588d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Style25" w:customStyle="1">
    <w:name w:val="Заголовок таблицы"/>
    <w:basedOn w:val="Style24"/>
    <w:qFormat/>
    <w:rsid w:val="00fc38e3"/>
    <w:pPr/>
    <w:rPr/>
  </w:style>
  <w:style w:type="paragraph" w:styleId="Style26">
    <w:name w:val="Header"/>
    <w:basedOn w:val="Normal"/>
    <w:uiPriority w:val="99"/>
    <w:pPr/>
    <w:rPr/>
  </w:style>
  <w:style w:type="paragraph" w:styleId="Style27">
    <w:name w:val="Footer"/>
    <w:basedOn w:val="Normal"/>
    <w:link w:val="12"/>
    <w:uiPriority w:val="99"/>
    <w:unhideWhenUsed/>
    <w:rsid w:val="00ee3069"/>
    <w:pPr>
      <w:tabs>
        <w:tab w:val="clear" w:pos="720"/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uiPriority w:val="59"/>
    <w:rsid w:val="00fd034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Application>LibreOffice/6.2.0.3$Windows_X86_64 LibreOffice_project/98c6a8a1c6c7b144ce3cc729e34964b47ce25d62</Application>
  <Pages>4</Pages>
  <Words>461</Words>
  <Characters>3606</Characters>
  <CharactersWithSpaces>4317</CharactersWithSpaces>
  <Paragraphs>24</Paragraphs>
  <Company>КонсультантПлюс Версия 4017.00.21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2018-04-11T06:56:00Z</dcterms:created>
  <dc:creator>Мария Ильинична</dc:creator>
  <dc:description/>
  <dc:language>ru-RU</dc:language>
  <cp:lastModifiedBy/>
  <cp:lastPrinted>2019-10-17T15:16:53Z</cp:lastPrinted>
  <dcterms:modified xsi:type="dcterms:W3CDTF">2019-10-28T13:02:15Z</dcterms:modified>
  <cp:revision>32</cp:revision>
  <dc:subject/>
  <dc:title>Постановление Правительства Астраханской области от 03.07.2017 N 232-П(ред. от 02.02.2018)"О системе оплаты труда работников государственных учреждений Астраханской области, подведомственных министерству культуры и туризма Астраханской области"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КонсультантПлюс Версия 4017.00.21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